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50F2875" w14:textId="0F65D0B9" w:rsidR="00676C9D" w:rsidRPr="00BD5C80" w:rsidRDefault="00270C1C" w:rsidP="00F509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</w:t>
      </w:r>
      <w:r w:rsidR="00372D7E">
        <w:rPr>
          <w:rFonts w:ascii="Arial" w:hAnsi="Arial" w:cs="Arial"/>
          <w:sz w:val="22"/>
          <w:szCs w:val="22"/>
        </w:rPr>
        <w:t>prestazione d’opera</w:t>
      </w:r>
      <w:r>
        <w:rPr>
          <w:rFonts w:ascii="Arial" w:hAnsi="Arial" w:cs="Arial"/>
          <w:sz w:val="22"/>
          <w:szCs w:val="22"/>
        </w:rPr>
        <w:t xml:space="preserve">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  <w:r w:rsidR="008D51FA">
        <w:rPr>
          <w:rFonts w:ascii="Arial" w:hAnsi="Arial" w:cs="Arial"/>
          <w:sz w:val="22"/>
          <w:szCs w:val="22"/>
        </w:rPr>
        <w:t>nell’ambito del Progetto</w:t>
      </w:r>
      <w:r w:rsidR="00F509DC">
        <w:rPr>
          <w:rFonts w:ascii="Arial" w:hAnsi="Arial" w:cs="Arial"/>
          <w:sz w:val="22"/>
          <w:szCs w:val="22"/>
        </w:rPr>
        <w:t xml:space="preserve"> </w:t>
      </w:r>
      <w:r w:rsidR="00F509DC" w:rsidRPr="00F509DC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8D51FA" w:rsidRPr="00F374D3">
        <w:rPr>
          <w:rFonts w:ascii="Arial" w:hAnsi="Arial" w:cs="Arial"/>
          <w:b/>
          <w:i/>
          <w:iCs/>
          <w:color w:val="000000"/>
          <w:sz w:val="22"/>
          <w:szCs w:val="22"/>
        </w:rPr>
        <w:t>Tecniche geomatiche, GIS e sistemi in realtà virtuale per il sito archeologico UNESCO di Tiwanaku (Bolivia</w:t>
      </w:r>
      <w:r w:rsidR="008D51FA" w:rsidRPr="00F374D3">
        <w:rPr>
          <w:rFonts w:ascii="Arial" w:hAnsi="Arial" w:cs="Arial"/>
          <w:b/>
          <w:i/>
          <w:iCs/>
          <w:sz w:val="22"/>
          <w:szCs w:val="22"/>
        </w:rPr>
        <w:t>)</w:t>
      </w:r>
      <w:r w:rsidR="00F509DC" w:rsidRPr="00F509DC">
        <w:rPr>
          <w:b/>
          <w:bCs/>
          <w:i/>
          <w:iCs/>
          <w:lang w:eastAsia="en-US"/>
        </w:rPr>
        <w:t>”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– Bando Prot. </w:t>
      </w:r>
      <w:r w:rsidR="00FE4351">
        <w:rPr>
          <w:rFonts w:ascii="Arial" w:hAnsi="Arial" w:cs="Arial"/>
          <w:b/>
          <w:bCs/>
          <w:i/>
          <w:iCs/>
          <w:sz w:val="22"/>
          <w:szCs w:val="22"/>
        </w:rPr>
        <w:t>1818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FE4351">
        <w:rPr>
          <w:rFonts w:ascii="Arial" w:hAnsi="Arial" w:cs="Arial"/>
          <w:b/>
          <w:bCs/>
          <w:i/>
          <w:iCs/>
          <w:sz w:val="22"/>
          <w:szCs w:val="22"/>
        </w:rPr>
        <w:t xml:space="preserve">25 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del </w:t>
      </w:r>
      <w:r w:rsidR="00FE4351">
        <w:rPr>
          <w:rFonts w:ascii="Arial" w:hAnsi="Arial" w:cs="Arial"/>
          <w:b/>
          <w:bCs/>
          <w:i/>
          <w:iCs/>
          <w:sz w:val="22"/>
          <w:szCs w:val="22"/>
        </w:rPr>
        <w:t>06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/0</w:t>
      </w:r>
      <w:r w:rsidR="00FE4351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F509DC">
        <w:rPr>
          <w:rFonts w:ascii="Arial" w:hAnsi="Arial" w:cs="Arial"/>
          <w:b/>
          <w:bCs/>
          <w:i/>
          <w:iCs/>
          <w:sz w:val="22"/>
          <w:szCs w:val="22"/>
        </w:rPr>
        <w:t>/2026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5BC60339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04189B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8D51FA"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3EBB3E1C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D51FA">
              <w:rPr>
                <w:rFonts w:ascii="Arial" w:hAnsi="Arial" w:cs="Arial"/>
                <w:sz w:val="22"/>
                <w:szCs w:val="22"/>
              </w:rPr>
              <w:t>5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687F94ED" w:rsidR="00270C1C" w:rsidRPr="00CD1E15" w:rsidRDefault="008D51F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Pubblicazioni scientifiche inerenti il tema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76CE6"/>
    <w:rsid w:val="00184BC6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2D7E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8D51FA"/>
    <w:rsid w:val="009132EC"/>
    <w:rsid w:val="00915332"/>
    <w:rsid w:val="00933FCB"/>
    <w:rsid w:val="00942A11"/>
    <w:rsid w:val="009515F3"/>
    <w:rsid w:val="00A45D09"/>
    <w:rsid w:val="00A61ECA"/>
    <w:rsid w:val="00A65F0E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509DC"/>
    <w:rsid w:val="00F66123"/>
    <w:rsid w:val="00FD69DB"/>
    <w:rsid w:val="00FE4351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17</cp:revision>
  <cp:lastPrinted>2019-11-14T09:50:00Z</cp:lastPrinted>
  <dcterms:created xsi:type="dcterms:W3CDTF">2024-09-10T11:57:00Z</dcterms:created>
  <dcterms:modified xsi:type="dcterms:W3CDTF">2026-03-06T14:55:00Z</dcterms:modified>
</cp:coreProperties>
</file>